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SCHOOL YEAR</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0"/>
          <w:szCs w:val="20"/>
          <w:rtl w:val="0"/>
        </w:rPr>
        <w:t xml:space="preserve">REQUIREMENTS AND REGRESSION STATEMENT</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i w:val="1"/>
          <w:sz w:val="24"/>
          <w:szCs w:val="24"/>
          <w:u w:val="single"/>
        </w:rPr>
      </w:pPr>
      <w:bookmarkStart w:colFirst="0" w:colLast="0" w:name="_7jln8tyk5r91" w:id="0"/>
      <w:bookmarkEnd w:id="0"/>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i w:val="1"/>
          <w:sz w:val="24"/>
          <w:szCs w:val="24"/>
          <w:u w:val="single"/>
        </w:rPr>
      </w:pPr>
      <w:bookmarkStart w:colFirst="0" w:colLast="0" w:name="_kdu7xc1x9ygj" w:id="1"/>
      <w:bookmarkEnd w:id="1"/>
      <w:r w:rsidDel="00000000" w:rsidR="00000000" w:rsidRPr="00000000">
        <w:rPr>
          <w:rFonts w:ascii="Times New Roman" w:cs="Times New Roman" w:eastAsia="Times New Roman" w:hAnsi="Times New Roman"/>
          <w:b w:val="1"/>
          <w:i w:val="1"/>
          <w:sz w:val="24"/>
          <w:szCs w:val="24"/>
          <w:u w:val="single"/>
          <w:rtl w:val="0"/>
        </w:rPr>
        <w:t xml:space="preserve">From NYSED:</w:t>
      </w:r>
    </w:p>
    <w:p w:rsidR="00000000" w:rsidDel="00000000" w:rsidP="00000000" w:rsidRDefault="00000000" w:rsidRPr="00000000" w14:paraId="000000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Both quantitative and qualitative information should be reviewed by the CSE to substantiate the need for providing extended school year services and programs.</w:t>
      </w:r>
      <w:r w:rsidDel="00000000" w:rsidR="00000000" w:rsidRPr="00000000">
        <w:rPr>
          <w:rFonts w:ascii="Times New Roman" w:cs="Times New Roman" w:eastAsia="Times New Roman" w:hAnsi="Times New Roman"/>
          <w:sz w:val="20"/>
          <w:szCs w:val="20"/>
          <w:rtl w:val="0"/>
        </w:rPr>
        <w:t xml:space="preserve"> A student is eligible for a twelve-month service or program when the period of review or re-teaching required to recoup the skill or knowledge level attained by the end of the prior school year is beyond the time ordinarily reserved for that purpose at the beginning of the school year. The typical period of review or re-teaching ranges </w:t>
      </w:r>
      <w:r w:rsidDel="00000000" w:rsidR="00000000" w:rsidRPr="00000000">
        <w:rPr>
          <w:rFonts w:ascii="Times New Roman" w:cs="Times New Roman" w:eastAsia="Times New Roman" w:hAnsi="Times New Roman"/>
          <w:b w:val="1"/>
          <w:i w:val="1"/>
          <w:sz w:val="20"/>
          <w:szCs w:val="20"/>
          <w:u w:val="single"/>
          <w:rtl w:val="0"/>
        </w:rPr>
        <w:t xml:space="preserve">between 20 and 40 school days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guideline for determining eligibility for an extended school year program, a review period </w:t>
      </w:r>
      <w:r w:rsidDel="00000000" w:rsidR="00000000" w:rsidRPr="00000000">
        <w:rPr>
          <w:rFonts w:ascii="Times New Roman" w:cs="Times New Roman" w:eastAsia="Times New Roman" w:hAnsi="Times New Roman"/>
          <w:b w:val="1"/>
          <w:i w:val="1"/>
          <w:sz w:val="20"/>
          <w:szCs w:val="20"/>
          <w:u w:val="single"/>
          <w:rtl w:val="0"/>
        </w:rPr>
        <w:t xml:space="preserve">of eight weeks or more</w:t>
      </w:r>
      <w:r w:rsidDel="00000000" w:rsidR="00000000" w:rsidRPr="00000000">
        <w:rPr>
          <w:rFonts w:ascii="Times New Roman" w:cs="Times New Roman" w:eastAsia="Times New Roman" w:hAnsi="Times New Roman"/>
          <w:sz w:val="20"/>
          <w:szCs w:val="20"/>
          <w:rtl w:val="0"/>
        </w:rPr>
        <w:t xml:space="preserve"> would indicate that substantial regression has occurred.</w:t>
      </w:r>
    </w:p>
    <w:p w:rsidR="00000000" w:rsidDel="00000000" w:rsidP="00000000" w:rsidRDefault="00000000" w:rsidRPr="00000000" w14:paraId="0000000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IEP developed for an extended school year program may differ from the IEP developed for the school year program. The Committee determines the type and amount of services that a student needs for an appropriate extended school year program. </w:t>
      </w:r>
      <w:r w:rsidDel="00000000" w:rsidR="00000000" w:rsidRPr="00000000">
        <w:rPr>
          <w:rFonts w:ascii="Times New Roman" w:cs="Times New Roman" w:eastAsia="Times New Roman" w:hAnsi="Times New Roman"/>
          <w:b w:val="1"/>
          <w:sz w:val="20"/>
          <w:szCs w:val="20"/>
          <w:rtl w:val="0"/>
        </w:rPr>
        <w:t xml:space="preserve">The IEP developed for the extended school year program should focus on the areas in which the student is expected to experience regression.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Name:              </w:t>
        <w:tab/>
        <w:tab/>
        <w:t xml:space="preserve"> </w:t>
        <w:tab/>
        <w:t xml:space="preserve">School:</w:t>
      </w:r>
    </w:p>
    <w:p w:rsidR="00000000" w:rsidDel="00000000" w:rsidP="00000000" w:rsidRDefault="00000000" w:rsidRPr="00000000" w14:paraId="0000000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Special Education Teacher/Related Service Provider:   </w:t>
      </w:r>
    </w:p>
    <w:p w:rsidR="00000000" w:rsidDel="00000000" w:rsidP="00000000" w:rsidRDefault="00000000" w:rsidRPr="00000000" w14:paraId="0000000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Describe the areas in which the student is expected to experience regression (academic, social, physical, management)</w:t>
      </w:r>
    </w:p>
    <w:p w:rsidR="00000000" w:rsidDel="00000000" w:rsidP="00000000" w:rsidRDefault="00000000" w:rsidRPr="00000000" w14:paraId="00000010">
      <w:pPr>
        <w:spacing w:after="0" w:line="240" w:lineRule="auto"/>
        <w:ind w:left="720" w:firstLine="0"/>
        <w:rPr>
          <w:rFonts w:ascii="Cambria Math" w:cs="Cambria Math" w:eastAsia="Cambria Math" w:hAnsi="Cambria Math"/>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Indicate information provided that supports evidence of substantial regression (work samples, test scores, anecdotal data, etc.).</w:t>
      </w:r>
    </w:p>
    <w:p w:rsidR="00000000" w:rsidDel="00000000" w:rsidP="00000000" w:rsidRDefault="00000000" w:rsidRPr="00000000" w14:paraId="0000001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w:t>
      </w:r>
    </w:p>
    <w:p w:rsidR="00000000" w:rsidDel="00000000" w:rsidP="00000000" w:rsidRDefault="00000000" w:rsidRPr="00000000" w14:paraId="0000001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240" w:lineRule="auto"/>
        <w:ind w:firstLine="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  Does this information indicate that the student would require a review period at least eight weeks in order to  recoup the skill or knowledge level attained by the end of the prior school year?  </w:t>
      </w:r>
      <w:r w:rsidDel="00000000" w:rsidR="00000000" w:rsidRPr="00000000">
        <w:rPr>
          <w:rFonts w:ascii="Times New Roman" w:cs="Times New Roman" w:eastAsia="Times New Roman" w:hAnsi="Times New Roman"/>
          <w:b w:val="1"/>
          <w:sz w:val="20"/>
          <w:szCs w:val="20"/>
          <w:rtl w:val="0"/>
        </w:rPr>
        <w:t xml:space="preserve">Yes   No</w:t>
      </w:r>
    </w:p>
    <w:p w:rsidR="00000000" w:rsidDel="00000000" w:rsidP="00000000" w:rsidRDefault="00000000" w:rsidRPr="00000000" w14:paraId="0000001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r>
    </w:p>
    <w:p w:rsidR="00000000" w:rsidDel="00000000" w:rsidP="00000000" w:rsidRDefault="00000000" w:rsidRPr="00000000" w14:paraId="0000001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 </w:t>
        <w:tab/>
        <w:tab/>
        <w:t xml:space="preserve">____________________________________</w:t>
      </w:r>
    </w:p>
    <w:p w:rsidR="00000000" w:rsidDel="00000000" w:rsidP="00000000" w:rsidRDefault="00000000" w:rsidRPr="00000000" w14:paraId="00000021">
      <w:pPr>
        <w:spacing w:after="0" w:line="240" w:lineRule="auto"/>
        <w:rPr>
          <w:rFonts w:ascii="Times New Roman" w:cs="Times New Roman" w:eastAsia="Times New Roman" w:hAnsi="Times New Roman"/>
          <w:sz w:val="20"/>
          <w:szCs w:val="20"/>
        </w:rPr>
      </w:pPr>
      <w:bookmarkStart w:colFirst="0" w:colLast="0" w:name="_30j0zll" w:id="2"/>
      <w:bookmarkEnd w:id="2"/>
      <w:r w:rsidDel="00000000" w:rsidR="00000000" w:rsidRPr="00000000">
        <w:rPr>
          <w:rFonts w:ascii="Times New Roman" w:cs="Times New Roman" w:eastAsia="Times New Roman" w:hAnsi="Times New Roman"/>
          <w:sz w:val="20"/>
          <w:szCs w:val="20"/>
          <w:rtl w:val="0"/>
        </w:rPr>
        <w:t xml:space="preserve">Teacher/Therapist signature and date</w:t>
        <w:tab/>
        <w:tab/>
        <w:tab/>
        <w:t xml:space="preserve">CSE Chairperson signature and date</w:t>
      </w:r>
    </w:p>
    <w:p w:rsidR="00000000" w:rsidDel="00000000" w:rsidP="00000000" w:rsidRDefault="00000000" w:rsidRPr="00000000" w14:paraId="00000022">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after="0" w:line="240" w:lineRule="auto"/>
      <w:ind w:left="-720" w:right="-720" w:firstLine="0"/>
      <w:rPr>
        <w:rFonts w:ascii="Times New Roman" w:cs="Times New Roman" w:eastAsia="Times New Roman" w:hAnsi="Times New Roman"/>
        <w:b w:val="1"/>
        <w:color w:val="0070c0"/>
        <w:sz w:val="20"/>
        <w:szCs w:val="20"/>
      </w:rPr>
    </w:pPr>
    <w:r w:rsidDel="00000000" w:rsidR="00000000" w:rsidRPr="00000000">
      <w:rPr>
        <w:rtl w:val="0"/>
      </w:rPr>
    </w:r>
  </w:p>
  <w:p w:rsidR="00000000" w:rsidDel="00000000" w:rsidP="00000000" w:rsidRDefault="00000000" w:rsidRPr="00000000" w14:paraId="00000024">
    <w:pPr>
      <w:spacing w:after="0" w:line="240" w:lineRule="auto"/>
      <w:ind w:left="-720" w:right="-720" w:firstLine="0"/>
      <w:rPr>
        <w:rFonts w:ascii="Times New Roman" w:cs="Times New Roman" w:eastAsia="Times New Roman" w:hAnsi="Times New Roman"/>
        <w:color w:val="0070c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0" w:line="240" w:lineRule="auto"/>
      <w:ind w:left="-720" w:right="-720" w:firstLine="0"/>
      <w:jc w:val="center"/>
      <w:rPr>
        <w:rFonts w:ascii="Times New Roman" w:cs="Times New Roman" w:eastAsia="Times New Roman" w:hAnsi="Times New Roman"/>
        <w:color w:val="0070c0"/>
        <w:sz w:val="20"/>
        <w:szCs w:val="20"/>
      </w:rPr>
    </w:pPr>
    <w:r w:rsidDel="00000000" w:rsidR="00000000" w:rsidRPr="00000000">
      <w:rPr>
        <w:rFonts w:ascii="Times New Roman" w:cs="Times New Roman" w:eastAsia="Times New Roman" w:hAnsi="Times New Roman"/>
        <w:b w:val="1"/>
        <w:color w:val="0070c0"/>
        <w:sz w:val="20"/>
        <w:szCs w:val="20"/>
        <w:rtl w:val="0"/>
      </w:rPr>
      <w:t xml:space="preserve">  POUGHKEEPSIE CITY SCHOOL DISTRICT</w:t>
    </w:r>
    <w:r w:rsidDel="00000000" w:rsidR="00000000" w:rsidRPr="00000000">
      <w:rPr>
        <w:rtl w:val="0"/>
      </w:rPr>
    </w:r>
  </w:p>
  <w:p w:rsidR="00000000" w:rsidDel="00000000" w:rsidP="00000000" w:rsidRDefault="00000000" w:rsidRPr="00000000" w14:paraId="00000026">
    <w:pPr>
      <w:spacing w:after="0" w:line="240" w:lineRule="auto"/>
      <w:ind w:left="-720" w:right="-720" w:firstLine="0"/>
      <w:jc w:val="center"/>
      <w:rPr>
        <w:rFonts w:ascii="Times New Roman" w:cs="Times New Roman" w:eastAsia="Times New Roman" w:hAnsi="Times New Roman"/>
        <w:b w:val="1"/>
        <w:color w:val="0070c0"/>
        <w:sz w:val="20"/>
        <w:szCs w:val="20"/>
      </w:rPr>
    </w:pPr>
    <w:r w:rsidDel="00000000" w:rsidR="00000000" w:rsidRPr="00000000">
      <w:rPr>
        <w:rFonts w:ascii="Times New Roman" w:cs="Times New Roman" w:eastAsia="Times New Roman" w:hAnsi="Times New Roman"/>
        <w:b w:val="1"/>
        <w:color w:val="0070c0"/>
        <w:sz w:val="20"/>
        <w:szCs w:val="20"/>
        <w:rtl w:val="0"/>
      </w:rPr>
      <w:t xml:space="preserve"> Office of Students with Exceptionalities</w:t>
    </w:r>
  </w:p>
  <w:p w:rsidR="00000000" w:rsidDel="00000000" w:rsidP="00000000" w:rsidRDefault="00000000" w:rsidRPr="00000000" w14:paraId="00000027">
    <w:pPr>
      <w:spacing w:after="0" w:line="240" w:lineRule="auto"/>
      <w:ind w:left="-720" w:right="-720" w:firstLine="0"/>
      <w:jc w:val="center"/>
      <w:rPr>
        <w:rFonts w:ascii="Times New Roman" w:cs="Times New Roman" w:eastAsia="Times New Roman" w:hAnsi="Times New Roman"/>
        <w:b w:val="1"/>
        <w:color w:val="0070c0"/>
        <w:sz w:val="20"/>
        <w:szCs w:val="20"/>
      </w:rPr>
    </w:pPr>
    <w:r w:rsidDel="00000000" w:rsidR="00000000" w:rsidRPr="00000000">
      <w:rPr>
        <w:rFonts w:ascii="Times New Roman" w:cs="Times New Roman" w:eastAsia="Times New Roman" w:hAnsi="Times New Roman"/>
        <w:b w:val="1"/>
        <w:color w:val="0070c0"/>
        <w:sz w:val="20"/>
        <w:szCs w:val="20"/>
        <w:rtl w:val="0"/>
      </w:rPr>
      <w:t xml:space="preserve">  18 South Perry Street, Poughkeepsie, N.Y.  12601 (845) 437-3473 </w:t>
    </w:r>
  </w:p>
  <w:p w:rsidR="00000000" w:rsidDel="00000000" w:rsidP="00000000" w:rsidRDefault="00000000" w:rsidRPr="00000000" w14:paraId="00000028">
    <w:pPr>
      <w:spacing w:after="0" w:line="240" w:lineRule="auto"/>
      <w:ind w:left="-720" w:right="-720" w:firstLine="0"/>
      <w:jc w:val="center"/>
      <w:rPr>
        <w:rFonts w:ascii="Times New Roman" w:cs="Times New Roman" w:eastAsia="Times New Roman" w:hAnsi="Times New Roman"/>
        <w:color w:val="0070c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1"/>
        <w:i w:val="1"/>
        <w:color w:val="0070c0"/>
        <w:sz w:val="18"/>
        <w:szCs w:val="18"/>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1"/>
        <w:i w:val="1"/>
        <w:color w:val="0070c0"/>
        <w:sz w:val="18"/>
        <w:szCs w:val="18"/>
      </w:rPr>
    </w:pPr>
    <w:r w:rsidDel="00000000" w:rsidR="00000000" w:rsidRPr="00000000">
      <w:rPr>
        <w:rFonts w:ascii="Times New Roman" w:cs="Times New Roman" w:eastAsia="Times New Roman" w:hAnsi="Times New Roman"/>
        <w:b w:val="1"/>
        <w:i w:val="1"/>
        <w:color w:val="0070c0"/>
        <w:sz w:val="18"/>
        <w:szCs w:val="18"/>
        <w:rtl w:val="0"/>
      </w:rPr>
      <w:t xml:space="preserve">We are champions of children who inspire and nurture the whole child by providing innovative, high-quality educational opportunities that prepare all students to embark on individual paths of success in a globally diverse community.</w:t>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i w:val="1"/>
        <w:color w:val="0070c0"/>
        <w:sz w:val="18"/>
        <w:szCs w:val="18"/>
      </w:rPr>
    </w:pPr>
    <w:r w:rsidDel="00000000" w:rsidR="00000000" w:rsidRPr="00000000">
      <w:rPr>
        <w:rtl w:val="0"/>
      </w:rPr>
    </w:r>
  </w:p>
  <w:tbl>
    <w:tblPr>
      <w:tblStyle w:val="Table1"/>
      <w:tblW w:w="14295.0" w:type="dxa"/>
      <w:jc w:val="left"/>
      <w:tblInd w:w="-14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80"/>
      <w:gridCol w:w="4590"/>
      <w:gridCol w:w="5925"/>
      <w:tblGridChange w:id="0">
        <w:tblGrid>
          <w:gridCol w:w="3780"/>
          <w:gridCol w:w="4590"/>
          <w:gridCol w:w="5925"/>
        </w:tblGrid>
      </w:tblGridChange>
    </w:tblGrid>
    <w:tr>
      <w:trPr>
        <w:trHeight w:val="487" w:hRule="atLeast"/>
      </w:trPr>
      <w:tc>
        <w:tcPr/>
        <w:p w:rsidR="00000000" w:rsidDel="00000000" w:rsidP="00000000" w:rsidRDefault="00000000" w:rsidRPr="00000000" w14:paraId="0000002C">
          <w:pPr>
            <w:rPr>
              <w:rFonts w:ascii="Times New Roman" w:cs="Times New Roman" w:eastAsia="Times New Roman" w:hAnsi="Times New Roman"/>
              <w:b w:val="1"/>
              <w:color w:val="0070c0"/>
              <w:sz w:val="18"/>
              <w:szCs w:val="18"/>
            </w:rPr>
          </w:pPr>
          <w:r w:rsidDel="00000000" w:rsidR="00000000" w:rsidRPr="00000000">
            <w:rPr>
              <w:rFonts w:ascii="Times New Roman" w:cs="Times New Roman" w:eastAsia="Times New Roman" w:hAnsi="Times New Roman"/>
              <w:b w:val="1"/>
              <w:color w:val="0070c0"/>
              <w:sz w:val="18"/>
              <w:szCs w:val="18"/>
              <w:rtl w:val="0"/>
            </w:rPr>
            <w:t xml:space="preserve">                  </w:t>
          </w:r>
        </w:p>
        <w:p w:rsidR="00000000" w:rsidDel="00000000" w:rsidP="00000000" w:rsidRDefault="00000000" w:rsidRPr="00000000" w14:paraId="0000002D">
          <w:pPr>
            <w:rPr>
              <w:rFonts w:ascii="Times New Roman" w:cs="Times New Roman" w:eastAsia="Times New Roman" w:hAnsi="Times New Roman"/>
              <w:b w:val="1"/>
              <w:smallCaps w:val="1"/>
              <w:color w:val="0070c0"/>
              <w:sz w:val="18"/>
              <w:szCs w:val="18"/>
            </w:rPr>
          </w:pPr>
          <w:r w:rsidDel="00000000" w:rsidR="00000000" w:rsidRPr="00000000">
            <w:rPr>
              <w:rFonts w:ascii="Times New Roman" w:cs="Times New Roman" w:eastAsia="Times New Roman" w:hAnsi="Times New Roman"/>
              <w:b w:val="1"/>
              <w:color w:val="0070c0"/>
              <w:sz w:val="18"/>
              <w:szCs w:val="18"/>
              <w:rtl w:val="0"/>
            </w:rPr>
            <w:t xml:space="preserve">                           </w:t>
          </w:r>
          <w:r w:rsidDel="00000000" w:rsidR="00000000" w:rsidRPr="00000000">
            <w:rPr>
              <w:rFonts w:ascii="Times New Roman" w:cs="Times New Roman" w:eastAsia="Times New Roman" w:hAnsi="Times New Roman"/>
              <w:b w:val="1"/>
              <w:smallCaps w:val="1"/>
              <w:color w:val="0070c0"/>
              <w:sz w:val="18"/>
              <w:szCs w:val="18"/>
              <w:rtl w:val="0"/>
            </w:rPr>
            <w:t xml:space="preserve">Michelle O’gara</w:t>
          </w:r>
        </w:p>
        <w:p w:rsidR="00000000" w:rsidDel="00000000" w:rsidP="00000000" w:rsidRDefault="00000000" w:rsidRPr="00000000" w14:paraId="0000002E">
          <w:pPr>
            <w:rPr>
              <w:rFonts w:ascii="Times New Roman" w:cs="Times New Roman" w:eastAsia="Times New Roman" w:hAnsi="Times New Roman"/>
              <w:b w:val="1"/>
              <w:smallCaps w:val="1"/>
              <w:color w:val="0070c0"/>
              <w:sz w:val="18"/>
              <w:szCs w:val="18"/>
            </w:rPr>
          </w:pPr>
          <w:r w:rsidDel="00000000" w:rsidR="00000000" w:rsidRPr="00000000">
            <w:rPr>
              <w:rFonts w:ascii="Times New Roman" w:cs="Times New Roman" w:eastAsia="Times New Roman" w:hAnsi="Times New Roman"/>
              <w:b w:val="1"/>
              <w:smallCaps w:val="1"/>
              <w:color w:val="0070c0"/>
              <w:sz w:val="18"/>
              <w:szCs w:val="18"/>
              <w:rtl w:val="0"/>
            </w:rPr>
            <w:t xml:space="preserve">                                       Coordinator</w:t>
          </w:r>
        </w:p>
        <w:p w:rsidR="00000000" w:rsidDel="00000000" w:rsidP="00000000" w:rsidRDefault="00000000" w:rsidRPr="00000000" w14:paraId="0000002F">
          <w:pPr>
            <w:rPr>
              <w:rFonts w:ascii="Times New Roman" w:cs="Times New Roman" w:eastAsia="Times New Roman" w:hAnsi="Times New Roman"/>
              <w:b w:val="1"/>
              <w:smallCaps w:val="1"/>
              <w:color w:val="0070c0"/>
              <w:sz w:val="18"/>
              <w:szCs w:val="18"/>
            </w:rPr>
          </w:pPr>
          <w:r w:rsidDel="00000000" w:rsidR="00000000" w:rsidRPr="00000000">
            <w:rPr>
              <w:rFonts w:ascii="Times New Roman" w:cs="Times New Roman" w:eastAsia="Times New Roman" w:hAnsi="Times New Roman"/>
              <w:sz w:val="18"/>
              <w:szCs w:val="18"/>
              <w:rtl w:val="0"/>
            </w:rPr>
            <w:t xml:space="preserve">           </w:t>
          </w:r>
          <w:hyperlink r:id="rId1">
            <w:r w:rsidDel="00000000" w:rsidR="00000000" w:rsidRPr="00000000">
              <w:rPr>
                <w:rFonts w:ascii="Times New Roman" w:cs="Times New Roman" w:eastAsia="Times New Roman" w:hAnsi="Times New Roman"/>
                <w:b w:val="1"/>
                <w:smallCaps w:val="1"/>
                <w:color w:val="0563c1"/>
                <w:sz w:val="18"/>
                <w:szCs w:val="18"/>
                <w:u w:val="single"/>
                <w:rtl w:val="0"/>
              </w:rPr>
              <w:t xml:space="preserve">mogara@poughkeepsieschools.org</w:t>
            </w:r>
          </w:hyperlink>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color w:val="0070c0"/>
              <w:sz w:val="16"/>
              <w:szCs w:val="16"/>
            </w:rPr>
          </w:pPr>
          <w:r w:rsidDel="00000000" w:rsidR="00000000" w:rsidRPr="00000000">
            <w:rPr>
              <w:rtl w:val="0"/>
            </w:rPr>
          </w:r>
        </w:p>
      </w:tc>
      <w:tc>
        <w:tcPr/>
        <w:p w:rsidR="00000000" w:rsidDel="00000000" w:rsidP="00000000" w:rsidRDefault="00000000" w:rsidRPr="00000000" w14:paraId="00000031">
          <w:pPr>
            <w:jc w:val="center"/>
            <w:rPr>
              <w:rFonts w:ascii="Times New Roman" w:cs="Times New Roman" w:eastAsia="Times New Roman" w:hAnsi="Times New Roman"/>
              <w:b w:val="1"/>
              <w:color w:val="0070c0"/>
              <w:sz w:val="20"/>
              <w:szCs w:val="20"/>
            </w:rPr>
          </w:pPr>
          <w:r w:rsidDel="00000000" w:rsidR="00000000" w:rsidRPr="00000000">
            <w:rPr>
              <w:rFonts w:ascii="Times New Roman" w:cs="Times New Roman" w:eastAsia="Times New Roman" w:hAnsi="Times New Roman"/>
              <w:b w:val="1"/>
              <w:color w:val="0070c0"/>
              <w:rtl w:val="0"/>
            </w:rPr>
            <w:t xml:space="preserve">  </w:t>
          </w:r>
          <w:r w:rsidDel="00000000" w:rsidR="00000000" w:rsidRPr="00000000">
            <w:rPr>
              <w:rFonts w:ascii="Times New Roman" w:cs="Times New Roman" w:eastAsia="Times New Roman" w:hAnsi="Times New Roman"/>
              <w:b w:val="1"/>
              <w:color w:val="0070c0"/>
              <w:sz w:val="20"/>
              <w:szCs w:val="20"/>
              <w:rtl w:val="0"/>
            </w:rPr>
            <w:t xml:space="preserve">DR. IRIS GOLIGER</w:t>
          </w:r>
        </w:p>
        <w:p w:rsidR="00000000" w:rsidDel="00000000" w:rsidP="00000000" w:rsidRDefault="00000000" w:rsidRPr="00000000" w14:paraId="00000032">
          <w:pPr>
            <w:jc w:val="center"/>
            <w:rPr>
              <w:rFonts w:ascii="Times New Roman" w:cs="Times New Roman" w:eastAsia="Times New Roman" w:hAnsi="Times New Roman"/>
              <w:b w:val="1"/>
              <w:color w:val="0070c0"/>
              <w:sz w:val="16"/>
              <w:szCs w:val="16"/>
            </w:rPr>
          </w:pPr>
          <w:r w:rsidDel="00000000" w:rsidR="00000000" w:rsidRPr="00000000">
            <w:rPr>
              <w:rFonts w:ascii="Times New Roman" w:cs="Times New Roman" w:eastAsia="Times New Roman" w:hAnsi="Times New Roman"/>
              <w:b w:val="1"/>
              <w:color w:val="0070c0"/>
              <w:sz w:val="16"/>
              <w:szCs w:val="16"/>
              <w:u w:val="single"/>
              <w:rtl w:val="0"/>
            </w:rPr>
            <w:t xml:space="preserve"> </w:t>
          </w:r>
          <w:r w:rsidDel="00000000" w:rsidR="00000000" w:rsidRPr="00000000">
            <w:rPr>
              <w:rFonts w:ascii="Times New Roman" w:cs="Times New Roman" w:eastAsia="Times New Roman" w:hAnsi="Times New Roman"/>
              <w:b w:val="1"/>
              <w:color w:val="0070c0"/>
              <w:sz w:val="16"/>
              <w:szCs w:val="16"/>
              <w:rtl w:val="0"/>
            </w:rPr>
            <w:t xml:space="preserve"> EXECUTIVE DIRECTOR</w:t>
          </w:r>
        </w:p>
        <w:p w:rsidR="00000000" w:rsidDel="00000000" w:rsidP="00000000" w:rsidRDefault="00000000" w:rsidRPr="00000000" w14:paraId="00000033">
          <w:pPr>
            <w:jc w:val="center"/>
            <w:rPr>
              <w:rFonts w:ascii="Times New Roman" w:cs="Times New Roman" w:eastAsia="Times New Roman" w:hAnsi="Times New Roman"/>
              <w:b w:val="1"/>
              <w:color w:val="0070c0"/>
              <w:sz w:val="16"/>
              <w:szCs w:val="16"/>
              <w:u w:val="single"/>
            </w:rPr>
          </w:pPr>
          <w:r w:rsidDel="00000000" w:rsidR="00000000" w:rsidRPr="00000000">
            <w:rPr>
              <w:rFonts w:ascii="Times New Roman" w:cs="Times New Roman" w:eastAsia="Times New Roman" w:hAnsi="Times New Roman"/>
              <w:b w:val="1"/>
              <w:color w:val="0070c0"/>
              <w:sz w:val="16"/>
              <w:szCs w:val="16"/>
              <w:u w:val="single"/>
              <w:rtl w:val="0"/>
            </w:rPr>
            <w:t xml:space="preserve">IGOLIGER@POUGHKEEPSIESCHOOLS.ORG</w:t>
          </w:r>
        </w:p>
        <w:p w:rsidR="00000000" w:rsidDel="00000000" w:rsidP="00000000" w:rsidRDefault="00000000" w:rsidRPr="00000000" w14:paraId="00000034">
          <w:pPr>
            <w:jc w:val="center"/>
            <w:rPr>
              <w:rFonts w:ascii="Times New Roman" w:cs="Times New Roman" w:eastAsia="Times New Roman" w:hAnsi="Times New Roman"/>
              <w:b w:val="1"/>
              <w:color w:val="0070c0"/>
              <w:sz w:val="20"/>
              <w:szCs w:val="20"/>
            </w:rPr>
          </w:pPr>
          <w:bookmarkStart w:colFirst="0" w:colLast="0" w:name="_gjdgxs" w:id="3"/>
          <w:bookmarkEnd w:id="3"/>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mallCaps w:val="1"/>
              <w:color w:val="0070c0"/>
              <w:sz w:val="20"/>
              <w:szCs w:val="20"/>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b w:val="1"/>
              <w:smallCaps w:val="1"/>
              <w:color w:val="0070c0"/>
              <w:sz w:val="20"/>
              <w:szCs w:val="20"/>
            </w:rPr>
          </w:pPr>
          <w:r w:rsidDel="00000000" w:rsidR="00000000" w:rsidRPr="00000000">
            <w:rPr>
              <w:rFonts w:ascii="Times New Roman" w:cs="Times New Roman" w:eastAsia="Times New Roman" w:hAnsi="Times New Roman"/>
              <w:b w:val="1"/>
              <w:smallCaps w:val="1"/>
              <w:color w:val="0070c0"/>
              <w:sz w:val="20"/>
              <w:szCs w:val="20"/>
              <w:rtl w:val="0"/>
            </w:rPr>
            <w:t xml:space="preserve">           </w:t>
          </w:r>
        </w:p>
        <w:p w:rsidR="00000000" w:rsidDel="00000000" w:rsidP="00000000" w:rsidRDefault="00000000" w:rsidRPr="00000000" w14:paraId="00000037">
          <w:pPr>
            <w:rPr>
              <w:rFonts w:ascii="Times New Roman" w:cs="Times New Roman" w:eastAsia="Times New Roman" w:hAnsi="Times New Roman"/>
              <w:b w:val="1"/>
              <w:smallCaps w:val="1"/>
              <w:color w:val="0070c0"/>
              <w:sz w:val="18"/>
              <w:szCs w:val="18"/>
            </w:rPr>
          </w:pPr>
          <w:r w:rsidDel="00000000" w:rsidR="00000000" w:rsidRPr="00000000">
            <w:rPr>
              <w:rFonts w:ascii="Times New Roman" w:cs="Times New Roman" w:eastAsia="Times New Roman" w:hAnsi="Times New Roman"/>
              <w:b w:val="1"/>
              <w:smallCaps w:val="1"/>
              <w:color w:val="0070c0"/>
              <w:sz w:val="20"/>
              <w:szCs w:val="20"/>
              <w:rtl w:val="0"/>
            </w:rPr>
            <w:t xml:space="preserve">                  </w:t>
          </w:r>
          <w:r w:rsidDel="00000000" w:rsidR="00000000" w:rsidRPr="00000000">
            <w:rPr>
              <w:rFonts w:ascii="Times New Roman" w:cs="Times New Roman" w:eastAsia="Times New Roman" w:hAnsi="Times New Roman"/>
              <w:b w:val="1"/>
              <w:smallCaps w:val="1"/>
              <w:color w:val="0070c0"/>
              <w:sz w:val="18"/>
              <w:szCs w:val="18"/>
              <w:rtl w:val="0"/>
            </w:rPr>
            <w:t xml:space="preserve">triesha foglia-edwards</w:t>
          </w:r>
        </w:p>
        <w:p w:rsidR="00000000" w:rsidDel="00000000" w:rsidP="00000000" w:rsidRDefault="00000000" w:rsidRPr="00000000" w14:paraId="00000038">
          <w:pPr>
            <w:rPr>
              <w:rFonts w:ascii="Times New Roman" w:cs="Times New Roman" w:eastAsia="Times New Roman" w:hAnsi="Times New Roman"/>
              <w:b w:val="1"/>
              <w:smallCaps w:val="1"/>
              <w:color w:val="0070c0"/>
              <w:sz w:val="18"/>
              <w:szCs w:val="18"/>
            </w:rPr>
          </w:pPr>
          <w:r w:rsidDel="00000000" w:rsidR="00000000" w:rsidRPr="00000000">
            <w:rPr>
              <w:rFonts w:ascii="Times New Roman" w:cs="Times New Roman" w:eastAsia="Times New Roman" w:hAnsi="Times New Roman"/>
              <w:b w:val="1"/>
              <w:smallCaps w:val="1"/>
              <w:color w:val="0070c0"/>
              <w:sz w:val="18"/>
              <w:szCs w:val="18"/>
              <w:rtl w:val="0"/>
            </w:rPr>
            <w:t xml:space="preserve">                                 coordinator</w:t>
          </w:r>
        </w:p>
        <w:p w:rsidR="00000000" w:rsidDel="00000000" w:rsidP="00000000" w:rsidRDefault="00000000" w:rsidRPr="00000000" w14:paraId="00000039">
          <w:pPr>
            <w:rPr>
              <w:rFonts w:ascii="Times New Roman" w:cs="Times New Roman" w:eastAsia="Times New Roman" w:hAnsi="Times New Roman"/>
              <w:b w:val="1"/>
              <w:smallCaps w:val="1"/>
              <w:color w:val="0070c0"/>
              <w:sz w:val="18"/>
              <w:szCs w:val="18"/>
              <w:u w:val="single"/>
            </w:rPr>
          </w:pPr>
          <w:r w:rsidDel="00000000" w:rsidR="00000000" w:rsidRPr="00000000">
            <w:rPr>
              <w:rFonts w:ascii="Times New Roman" w:cs="Times New Roman" w:eastAsia="Times New Roman" w:hAnsi="Times New Roman"/>
              <w:b w:val="1"/>
              <w:smallCaps w:val="1"/>
              <w:color w:val="0070c0"/>
              <w:sz w:val="18"/>
              <w:szCs w:val="18"/>
              <w:rtl w:val="0"/>
            </w:rPr>
            <w:t xml:space="preserve">     </w:t>
          </w:r>
          <w:r w:rsidDel="00000000" w:rsidR="00000000" w:rsidRPr="00000000">
            <w:rPr>
              <w:rFonts w:ascii="Times New Roman" w:cs="Times New Roman" w:eastAsia="Times New Roman" w:hAnsi="Times New Roman"/>
              <w:b w:val="1"/>
              <w:smallCaps w:val="1"/>
              <w:color w:val="0070c0"/>
              <w:sz w:val="18"/>
              <w:szCs w:val="18"/>
              <w:u w:val="single"/>
              <w:rtl w:val="0"/>
            </w:rPr>
            <w:t xml:space="preserve">tedwards@poughkeepsieschools.org</w:t>
          </w:r>
        </w:p>
        <w:p w:rsidR="00000000" w:rsidDel="00000000" w:rsidP="00000000" w:rsidRDefault="00000000" w:rsidRPr="00000000" w14:paraId="0000003A">
          <w:pPr>
            <w:jc w:val="center"/>
            <w:rPr>
              <w:rFonts w:ascii="Times New Roman" w:cs="Times New Roman" w:eastAsia="Times New Roman" w:hAnsi="Times New Roman"/>
              <w:b w:val="1"/>
              <w:smallCaps w:val="1"/>
              <w:color w:val="0070c0"/>
              <w:sz w:val="20"/>
              <w:szCs w:val="20"/>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smallCaps w:val="1"/>
              <w:color w:val="0070c0"/>
              <w:sz w:val="16"/>
              <w:szCs w:val="16"/>
            </w:rPr>
          </w:pPr>
          <w:r w:rsidDel="00000000" w:rsidR="00000000" w:rsidRPr="00000000">
            <w:rPr>
              <w:rtl w:val="0"/>
            </w:rPr>
          </w:r>
        </w:p>
      </w:tc>
    </w:tr>
  </w:tb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hyperlink" Target="mailto:mogara@poughkeepsi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